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A643C9" w:rsidRPr="00A643C9" w:rsidTr="00A643C9"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ПЛАН-ГРАФИК 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закупок товаров, работ, услуг на 2020 финансовый год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A643C9" w:rsidRPr="00A643C9" w:rsidRDefault="00A643C9" w:rsidP="00A643C9">
      <w:pPr>
        <w:spacing w:after="0" w:line="240" w:lineRule="auto"/>
        <w:rPr>
          <w:rFonts w:ascii="Tahoma" w:eastAsia="Times New Roman" w:hAnsi="Tahoma" w:cs="Tahoma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Коды</w:t>
            </w:r>
          </w:p>
        </w:tc>
      </w:tr>
      <w:tr w:rsidR="00A643C9" w:rsidRPr="00A643C9" w:rsidTr="00A643C9">
        <w:tc>
          <w:tcPr>
            <w:tcW w:w="2000" w:type="pct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2128700000</w:t>
            </w:r>
          </w:p>
        </w:tc>
      </w:tr>
      <w:tr w:rsidR="00A643C9" w:rsidRPr="00A643C9" w:rsidTr="00A643C9"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213001001</w:t>
            </w: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75104</w:t>
            </w: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УЛ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97701000</w:t>
            </w:r>
          </w:p>
        </w:tc>
      </w:tr>
      <w:tr w:rsidR="00A643C9" w:rsidRPr="00A643C9" w:rsidTr="00A643C9">
        <w:tc>
          <w:tcPr>
            <w:tcW w:w="2000" w:type="pct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c>
          <w:tcPr>
            <w:tcW w:w="2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383</w:t>
            </w:r>
          </w:p>
        </w:tc>
      </w:tr>
    </w:tbl>
    <w:p w:rsidR="00A643C9" w:rsidRPr="00A643C9" w:rsidRDefault="00A643C9" w:rsidP="00A643C9">
      <w:pPr>
        <w:spacing w:after="0" w:line="240" w:lineRule="auto"/>
        <w:rPr>
          <w:rFonts w:ascii="Tahoma" w:eastAsia="Times New Roman" w:hAnsi="Tahoma" w:cs="Tahoma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A643C9" w:rsidRPr="00A643C9" w:rsidTr="00A643C9">
        <w:tc>
          <w:tcPr>
            <w:tcW w:w="5000" w:type="pc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A643C9" w:rsidRPr="00A643C9" w:rsidRDefault="00A643C9" w:rsidP="00A643C9">
      <w:pPr>
        <w:spacing w:after="0" w:line="240" w:lineRule="auto"/>
        <w:rPr>
          <w:rFonts w:ascii="Tahoma" w:eastAsia="Times New Roman" w:hAnsi="Tahoma" w:cs="Tahoma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"/>
        <w:gridCol w:w="1976"/>
        <w:gridCol w:w="1200"/>
        <w:gridCol w:w="1780"/>
        <w:gridCol w:w="2849"/>
        <w:gridCol w:w="1483"/>
        <w:gridCol w:w="641"/>
        <w:gridCol w:w="638"/>
        <w:gridCol w:w="593"/>
        <w:gridCol w:w="592"/>
        <w:gridCol w:w="662"/>
        <w:gridCol w:w="916"/>
        <w:gridCol w:w="943"/>
        <w:gridCol w:w="886"/>
        <w:gridCol w:w="16"/>
      </w:tblGrid>
      <w:tr w:rsidR="00A643C9" w:rsidRPr="00A643C9" w:rsidTr="00A643C9">
        <w:trPr>
          <w:gridAfter w:val="1"/>
          <w:tblHeader/>
        </w:trPr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Объект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A643C9" w:rsidRPr="00A643C9" w:rsidTr="00A643C9">
        <w:trPr>
          <w:gridAfter w:val="1"/>
          <w:tblHeader/>
        </w:trPr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034-2014 (КПЕС 2008) (ОКПД2)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rPr>
          <w:gridAfter w:val="1"/>
          <w:tblHeader/>
        </w:trPr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Код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rPr>
          <w:gridAfter w:val="1"/>
          <w:tblHeader/>
        </w:trPr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rPr>
          <w:gridAfter w:val="1"/>
          <w:tblHeader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200" w:type="dxa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18929890.43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18929890.43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7623495.20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7623495.20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201212870000021300100100120006203242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62.03.12.130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Справочноправовой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Системы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3519714.52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3519714.52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2016889.45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2016889.45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1539267.65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1539267.65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96000.00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96000.00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0024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небытового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201212870000021300100100250005819244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9520000.00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9520000.00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201212870000021300100100260008621244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и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послерейсовых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201212870000021300100100270008010244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201212870000021300100100280005320244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201212870000021300100100290005310244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201212870000021300100100310006832244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68.32.11.120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управлению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201212870000021300100100320009511242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95.11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201212870000021300100100330001723244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17.23.12.110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Конверты, письма-секретки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маркированных почтовых конвертов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10880000.00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10880000.00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201212870000021300100100340000000244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22.29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17.12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25.93.18.110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25.71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20.59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26.51.33.141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20.52.10.190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20.30.22.160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17.23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Изделия пластмассовые прочие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Бумага и картон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Иглы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швейные из черных металлов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Изделия ножевые и столовые приборы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Продукты химические прочие, не включенные в другие группировки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Линейки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Клеи прочие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Замазки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Принадлежности канцелярские бумажные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1445743.16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1445743.16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201212870000021300100100350000000244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32.91.11.000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25.99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22.22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17.22.11.110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Метлы и щетки для домашней уборки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Металлоизделия готовые прочие, не включенные в другие группировки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Изделия пластмассовые упаковочные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253873.81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253873.81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201212870000021300100100360000000244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20.30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28.14.12.110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16.29.14.191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22.29.23.130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20.13.43.111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13.10.85.113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22.19.60.114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20.41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27.20.23.190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Метлы и щетки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Материалы лакокрасочные и аналогичные для нанесения покрытий, полиграфические краски и мастики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Краны, клапаны для раковин, моек, биде, унитазов, ванн и аналогичная арматура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Изделия хозяйственного назначения деревянные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Предметы туалета пластмассовые прочие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Сода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кальцинированная техническая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Нитки швейные синтетические из комплексных полиэфирных нитей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Перчатки резиновые хозяйственные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Мыло и моющие средства, чистящие и полирующие средства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Батареи аккумуляторные прочие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439533.60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439533.60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201212870000021300100100370001721244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17.21.13.000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Ящики и коробки из гофрированной бумаги или гофрированного картона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1237064.70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1237064.70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201212870000021300100100380002620242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26.20.1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Компьютеры, их части и принадлежности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0039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201212870000021300100100390002720242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27.20.22.000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аккумуляторов для источников бесперебойного питания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204769.63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204769.63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211212870000021300100100020005310244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211212870000021300100100030004322244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43.22.12.140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483628.33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211212870000021300100100040003600244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211212870000021300100100050003530244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211212870000021300100100060003512244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211212870000021300100100070001920244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19.20.21.135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3900000.00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211212870000021300100100080001712244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211212870000021300100100090000620244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211212870000021300100100100003299244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211212870000021300100100130006110242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211212870000021300100100140006110242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211212870000021300100100150003312242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211212870000021300100100160002823242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211212870000021300100100170003811244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211212870000021300100100180003700244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211212870000021300100100190003312244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211212870000021300100100200003312244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211212870000021300100100210006820244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211212870000021300100100220008020244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80.20.10.000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1912145.04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211212870000021300100100230003314244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33.14.11.000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346850.00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211212870000021300100100240003312244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33.12.18.000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небытового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596146.84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211212870000021300100100250005813244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211212870000021300100100270008621244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86.21.10.120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и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послерейсовых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229111.90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211212870000021300100100280008010244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80.10.12.000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охраны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физической охране объектов 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2150253.66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0029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211212870000021300100100290005320244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211212870000021300100100300005819244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221212870000021300100100010002041244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20.41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688500.00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221212870000021300100100020003600244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36.00.20.130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428931.10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221212870000021300100100030003530244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221212870000021300100100040003512244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35.12.10.110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221212870000021300100100050001712244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17.12.14.119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Бумага для печати прочая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221212870000021300100100060003299244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32.99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1812900.00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0009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221212870000021300100100090003811244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38.11.11.000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662400.00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221212870000021300100100100003700244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37.00.11.110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водоотведения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221212870000021300100100110003312244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33.12.29.000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221212870000021300100100120003312244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ремонту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Росии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221212870000021300100100130006820244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Аренда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103869.56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221212870000021300100100140005813244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58.13.1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Газеты печатные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156349.40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221212870000021300100100150000620244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06.20.10.110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1681370.25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221212870000021300100100170005320244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53.20.11.121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11200.00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0018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221212870000021300100100180005310244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53.10.12.000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0019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221212870000021300100100190006110242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61.10.11.190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19740.00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221212870000021300100100200006110242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61.10.11.110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221212870000021300100100210002823242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28.23.25.000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3441373.60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221212870000021300100100220003312242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33.12.16.000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Услуги 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1500000.00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221212870000021300100100230006203242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62.03.12.130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Справочноправовой</w:t>
            </w:r>
            <w:proofErr w:type="spell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Системы </w:t>
            </w:r>
            <w:proofErr w:type="spell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320786.40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0024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221212870000021300100100240005819244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58.19.14.110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23566043.92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201212870000021300100100100000000000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211212870000021300100100110000000000</w:t>
            </w: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br/>
              <w:t>221212870000021300100100070000000244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3300000.00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A643C9" w:rsidRPr="00A643C9" w:rsidTr="00A643C9">
        <w:trPr>
          <w:gridAfter w:val="1"/>
        </w:trPr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0030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201212870000021300100100300000000244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о-</w:t>
            </w:r>
            <w:proofErr w:type="gramEnd"/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11009.57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11009.57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c>
          <w:tcPr>
            <w:tcW w:w="0" w:type="auto"/>
            <w:gridSpan w:val="6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Всего для осуществления закупок, 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225105562.63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72472362.63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76566600.00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76066600.00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c>
          <w:tcPr>
            <w:tcW w:w="0" w:type="auto"/>
            <w:gridSpan w:val="6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28224913.60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11561113.60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8581900.00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8081900.00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c>
          <w:tcPr>
            <w:tcW w:w="0" w:type="auto"/>
            <w:gridSpan w:val="6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в том числе по коду бюджетной классификации 18201063930290019244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196880649.03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60911249.03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A643C9" w:rsidRPr="00A643C9" w:rsidTr="00A643C9">
        <w:tc>
          <w:tcPr>
            <w:tcW w:w="0" w:type="auto"/>
            <w:gridSpan w:val="6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 том числе по коду бюджетной классификации 18201063930292035244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A643C9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43C9" w:rsidRPr="00A643C9" w:rsidRDefault="00A643C9" w:rsidP="00A6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22701C" w:rsidRPr="00A643C9" w:rsidRDefault="0022701C">
      <w:pPr>
        <w:rPr>
          <w:sz w:val="10"/>
          <w:szCs w:val="10"/>
        </w:rPr>
      </w:pPr>
    </w:p>
    <w:sectPr w:rsidR="0022701C" w:rsidRPr="00A643C9" w:rsidSect="00A643C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BB"/>
    <w:rsid w:val="0022701C"/>
    <w:rsid w:val="004C4FBB"/>
    <w:rsid w:val="00A6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43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643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3C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43C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43C9"/>
  </w:style>
  <w:style w:type="character" w:styleId="a3">
    <w:name w:val="Hyperlink"/>
    <w:basedOn w:val="a0"/>
    <w:uiPriority w:val="99"/>
    <w:semiHidden/>
    <w:unhideWhenUsed/>
    <w:rsid w:val="00A643C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643C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643C9"/>
    <w:rPr>
      <w:b/>
      <w:bCs/>
    </w:rPr>
  </w:style>
  <w:style w:type="paragraph" w:styleId="a6">
    <w:name w:val="Normal (Web)"/>
    <w:basedOn w:val="a"/>
    <w:uiPriority w:val="99"/>
    <w:semiHidden/>
    <w:unhideWhenUsed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643C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643C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643C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643C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643C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643C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643C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643C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643C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643C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643C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643C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643C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643C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643C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643C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643C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643C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643C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643C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643C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643C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643C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643C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643C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643C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643C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A643C9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A643C9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A643C9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643C9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A643C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A643C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A643C9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A643C9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A643C9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A643C9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A643C9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A643C9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A643C9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643C9"/>
  </w:style>
  <w:style w:type="character" w:customStyle="1" w:styleId="dynatree-vline">
    <w:name w:val="dynatree-vline"/>
    <w:basedOn w:val="a0"/>
    <w:rsid w:val="00A643C9"/>
  </w:style>
  <w:style w:type="character" w:customStyle="1" w:styleId="dynatree-connector">
    <w:name w:val="dynatree-connector"/>
    <w:basedOn w:val="a0"/>
    <w:rsid w:val="00A643C9"/>
  </w:style>
  <w:style w:type="character" w:customStyle="1" w:styleId="dynatree-expander">
    <w:name w:val="dynatree-expander"/>
    <w:basedOn w:val="a0"/>
    <w:rsid w:val="00A643C9"/>
  </w:style>
  <w:style w:type="character" w:customStyle="1" w:styleId="dynatree-icon">
    <w:name w:val="dynatree-icon"/>
    <w:basedOn w:val="a0"/>
    <w:rsid w:val="00A643C9"/>
  </w:style>
  <w:style w:type="character" w:customStyle="1" w:styleId="dynatree-checkbox">
    <w:name w:val="dynatree-checkbox"/>
    <w:basedOn w:val="a0"/>
    <w:rsid w:val="00A643C9"/>
  </w:style>
  <w:style w:type="character" w:customStyle="1" w:styleId="dynatree-radio">
    <w:name w:val="dynatree-radio"/>
    <w:basedOn w:val="a0"/>
    <w:rsid w:val="00A643C9"/>
  </w:style>
  <w:style w:type="character" w:customStyle="1" w:styleId="dynatree-drag-helper-img">
    <w:name w:val="dynatree-drag-helper-img"/>
    <w:basedOn w:val="a0"/>
    <w:rsid w:val="00A643C9"/>
  </w:style>
  <w:style w:type="character" w:customStyle="1" w:styleId="dynatree-drag-source">
    <w:name w:val="dynatree-drag-source"/>
    <w:basedOn w:val="a0"/>
    <w:rsid w:val="00A643C9"/>
    <w:rPr>
      <w:shd w:val="clear" w:color="auto" w:fill="E0E0E0"/>
    </w:rPr>
  </w:style>
  <w:style w:type="paragraph" w:customStyle="1" w:styleId="mainlink1">
    <w:name w:val="mainlink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643C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643C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643C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643C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643C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643C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643C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643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643C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643C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643C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643C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643C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643C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643C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643C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643C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643C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643C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643C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643C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643C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643C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643C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643C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643C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643C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643C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643C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643C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643C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643C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643C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643C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643C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643C9"/>
  </w:style>
  <w:style w:type="character" w:customStyle="1" w:styleId="dynatree-icon1">
    <w:name w:val="dynatree-icon1"/>
    <w:basedOn w:val="a0"/>
    <w:rsid w:val="00A643C9"/>
  </w:style>
  <w:style w:type="paragraph" w:customStyle="1" w:styleId="confirmdialogheader1">
    <w:name w:val="confirmdialogheader1"/>
    <w:basedOn w:val="a"/>
    <w:rsid w:val="00A643C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643C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643C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643C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643C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643C9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643C9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43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643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3C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43C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43C9"/>
  </w:style>
  <w:style w:type="character" w:styleId="a3">
    <w:name w:val="Hyperlink"/>
    <w:basedOn w:val="a0"/>
    <w:uiPriority w:val="99"/>
    <w:semiHidden/>
    <w:unhideWhenUsed/>
    <w:rsid w:val="00A643C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643C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643C9"/>
    <w:rPr>
      <w:b/>
      <w:bCs/>
    </w:rPr>
  </w:style>
  <w:style w:type="paragraph" w:styleId="a6">
    <w:name w:val="Normal (Web)"/>
    <w:basedOn w:val="a"/>
    <w:uiPriority w:val="99"/>
    <w:semiHidden/>
    <w:unhideWhenUsed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643C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643C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643C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643C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643C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643C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643C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643C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643C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643C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643C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643C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643C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643C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643C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643C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643C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643C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643C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643C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643C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643C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643C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643C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643C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643C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643C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A643C9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A643C9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A643C9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643C9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A643C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A643C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A643C9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A643C9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A643C9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A643C9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A643C9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A643C9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A643C9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643C9"/>
  </w:style>
  <w:style w:type="character" w:customStyle="1" w:styleId="dynatree-vline">
    <w:name w:val="dynatree-vline"/>
    <w:basedOn w:val="a0"/>
    <w:rsid w:val="00A643C9"/>
  </w:style>
  <w:style w:type="character" w:customStyle="1" w:styleId="dynatree-connector">
    <w:name w:val="dynatree-connector"/>
    <w:basedOn w:val="a0"/>
    <w:rsid w:val="00A643C9"/>
  </w:style>
  <w:style w:type="character" w:customStyle="1" w:styleId="dynatree-expander">
    <w:name w:val="dynatree-expander"/>
    <w:basedOn w:val="a0"/>
    <w:rsid w:val="00A643C9"/>
  </w:style>
  <w:style w:type="character" w:customStyle="1" w:styleId="dynatree-icon">
    <w:name w:val="dynatree-icon"/>
    <w:basedOn w:val="a0"/>
    <w:rsid w:val="00A643C9"/>
  </w:style>
  <w:style w:type="character" w:customStyle="1" w:styleId="dynatree-checkbox">
    <w:name w:val="dynatree-checkbox"/>
    <w:basedOn w:val="a0"/>
    <w:rsid w:val="00A643C9"/>
  </w:style>
  <w:style w:type="character" w:customStyle="1" w:styleId="dynatree-radio">
    <w:name w:val="dynatree-radio"/>
    <w:basedOn w:val="a0"/>
    <w:rsid w:val="00A643C9"/>
  </w:style>
  <w:style w:type="character" w:customStyle="1" w:styleId="dynatree-drag-helper-img">
    <w:name w:val="dynatree-drag-helper-img"/>
    <w:basedOn w:val="a0"/>
    <w:rsid w:val="00A643C9"/>
  </w:style>
  <w:style w:type="character" w:customStyle="1" w:styleId="dynatree-drag-source">
    <w:name w:val="dynatree-drag-source"/>
    <w:basedOn w:val="a0"/>
    <w:rsid w:val="00A643C9"/>
    <w:rPr>
      <w:shd w:val="clear" w:color="auto" w:fill="E0E0E0"/>
    </w:rPr>
  </w:style>
  <w:style w:type="paragraph" w:customStyle="1" w:styleId="mainlink1">
    <w:name w:val="mainlink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643C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643C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643C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643C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643C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643C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643C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643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643C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643C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643C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643C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643C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643C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643C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643C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643C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643C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643C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643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643C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643C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643C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643C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643C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643C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643C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643C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643C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643C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643C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643C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643C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643C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643C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643C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643C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643C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643C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643C9"/>
  </w:style>
  <w:style w:type="character" w:customStyle="1" w:styleId="dynatree-icon1">
    <w:name w:val="dynatree-icon1"/>
    <w:basedOn w:val="a0"/>
    <w:rsid w:val="00A643C9"/>
  </w:style>
  <w:style w:type="paragraph" w:customStyle="1" w:styleId="confirmdialogheader1">
    <w:name w:val="confirmdialogheader1"/>
    <w:basedOn w:val="a"/>
    <w:rsid w:val="00A643C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643C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643C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6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643C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643C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643C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643C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643C9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643C9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A6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0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0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3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1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04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90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3598</Words>
  <Characters>20512</Characters>
  <Application>Microsoft Office Word</Application>
  <DocSecurity>0</DocSecurity>
  <Lines>170</Lines>
  <Paragraphs>48</Paragraphs>
  <ScaleCrop>false</ScaleCrop>
  <Company>UFNS21</Company>
  <LinksUpToDate>false</LinksUpToDate>
  <CharactersWithSpaces>24062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2020-04-09T08:51:00Z</dcterms:created>
  <dcterms:modified xsi:type="dcterms:W3CDTF">2020-04-09T08:53:00Z</dcterms:modified>
</cp:coreProperties>
</file>